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4C0" w:rsidRPr="001764C0" w:rsidRDefault="001764C0" w:rsidP="001764C0">
      <w:pPr>
        <w:pBdr>
          <w:top w:val="single" w:sz="4" w:space="1" w:color="auto"/>
          <w:left w:val="single" w:sz="4" w:space="4" w:color="auto"/>
          <w:bottom w:val="single" w:sz="4" w:space="1" w:color="auto"/>
          <w:right w:val="single" w:sz="4" w:space="4" w:color="auto"/>
        </w:pBdr>
        <w:rPr>
          <w:b/>
          <w:sz w:val="28"/>
          <w:u w:val="single"/>
        </w:rPr>
      </w:pPr>
      <w:r w:rsidRPr="001764C0">
        <w:rPr>
          <w:b/>
          <w:sz w:val="28"/>
          <w:u w:val="single"/>
        </w:rPr>
        <w:t>Übungsaufgabe Arbeitsprobe QVFA:</w:t>
      </w:r>
    </w:p>
    <w:p w:rsidR="001764C0" w:rsidRDefault="001764C0" w:rsidP="002226A3"/>
    <w:p w:rsidR="00C241DF" w:rsidRPr="002226A3" w:rsidRDefault="00C241DF" w:rsidP="002226A3">
      <w:pPr>
        <w:rPr>
          <w:rFonts w:ascii="Times New Roman" w:eastAsia="Times New Roman" w:hAnsi="Times New Roman" w:cs="Times New Roman"/>
          <w:sz w:val="24"/>
          <w:szCs w:val="24"/>
          <w:lang w:eastAsia="de-DE"/>
        </w:rPr>
      </w:pPr>
      <w:r>
        <w:t>﻿</w:t>
      </w:r>
      <w:r w:rsidRPr="00C241DF">
        <w:rPr>
          <w:rFonts w:ascii="Times New Roman" w:eastAsia="Times New Roman" w:hAnsi="Times New Roman" w:cs="Times New Roman"/>
          <w:sz w:val="24"/>
          <w:szCs w:val="24"/>
          <w:lang w:eastAsia="de-DE"/>
        </w:rPr>
        <w:t>﻿</w:t>
      </w:r>
      <w:r w:rsidR="00434595">
        <w:rPr>
          <w:rFonts w:ascii="Arial" w:eastAsia="Times New Roman" w:hAnsi="Arial" w:cs="Arial"/>
          <w:b/>
          <w:bCs/>
          <w:sz w:val="24"/>
          <w:szCs w:val="24"/>
          <w:lang w:eastAsia="de-DE"/>
        </w:rPr>
        <w:t>Die Bedeutung des Tarifvertrags</w:t>
      </w:r>
    </w:p>
    <w:p w:rsidR="00B86D69" w:rsidRPr="00B86D69" w:rsidRDefault="00C241DF" w:rsidP="00B86D69">
      <w:pPr>
        <w:jc w:val="both"/>
        <w:rPr>
          <w:rFonts w:ascii="Arial" w:hAnsi="Arial" w:cs="Arial"/>
          <w:sz w:val="24"/>
          <w:szCs w:val="24"/>
        </w:rPr>
      </w:pPr>
      <w:r w:rsidRPr="00C241DF">
        <w:rPr>
          <w:rFonts w:ascii="Arial" w:hAnsi="Arial" w:cs="Arial"/>
          <w:sz w:val="24"/>
          <w:szCs w:val="24"/>
        </w:rPr>
        <w:t>﻿</w:t>
      </w:r>
    </w:p>
    <w:p w:rsidR="000B7E38" w:rsidRDefault="00434595" w:rsidP="00B86D69">
      <w:pPr>
        <w:jc w:val="both"/>
        <w:rPr>
          <w:rFonts w:ascii="Arial" w:hAnsi="Arial" w:cs="Arial"/>
          <w:sz w:val="24"/>
          <w:szCs w:val="24"/>
        </w:rPr>
      </w:pPr>
      <w:r>
        <w:rPr>
          <w:rFonts w:ascii="Arial" w:hAnsi="Arial" w:cs="Arial"/>
          <w:sz w:val="24"/>
          <w:szCs w:val="24"/>
        </w:rPr>
        <w:t xml:space="preserve">Die Beschäftigung eines Arbeitnehmers erfolgt in </w:t>
      </w:r>
      <w:r w:rsidR="002E4674">
        <w:rPr>
          <w:rFonts w:ascii="Arial" w:hAnsi="Arial" w:cs="Arial"/>
          <w:sz w:val="24"/>
          <w:szCs w:val="24"/>
        </w:rPr>
        <w:t>Deutschland</w:t>
      </w:r>
      <w:r>
        <w:rPr>
          <w:rFonts w:ascii="Arial" w:hAnsi="Arial" w:cs="Arial"/>
          <w:sz w:val="24"/>
          <w:szCs w:val="24"/>
        </w:rPr>
        <w:t xml:space="preserve"> aufgrund eines zwischen Arbeitgeber und Arbeitnehmer abgeschlossenen Arbeitsvertrages. (…) Der Inhalt des Arbeitsvertrages kann indes nicht völlig frei bestimmt werden, sondern muss den Vorschriften des Arbeitsrechts entsprechen und (zum Schutz des Arbeitnehmers) teilweise oder vollständig die Regelungen des Tarifvertrags und des Tarifvertragsgesetzes (TVG) berücksichtigen. (…) </w:t>
      </w:r>
    </w:p>
    <w:p w:rsidR="000B7E38" w:rsidRDefault="00434595" w:rsidP="00B86D69">
      <w:pPr>
        <w:jc w:val="both"/>
        <w:rPr>
          <w:rFonts w:ascii="Arial" w:hAnsi="Arial" w:cs="Arial"/>
          <w:sz w:val="24"/>
          <w:szCs w:val="24"/>
        </w:rPr>
      </w:pPr>
      <w:r>
        <w:rPr>
          <w:rFonts w:ascii="Arial" w:hAnsi="Arial" w:cs="Arial"/>
          <w:sz w:val="24"/>
          <w:szCs w:val="24"/>
        </w:rPr>
        <w:t xml:space="preserve">Ein Tarifvertrag ist ein Vertrag zwischen einer Arbeitnehmervertretung (Gewerkschaft) und einem Arbeitgeber (beim Firmentarifvertrag) bzw. einer Vereinigung von Arbeitgebern (beim Verbandstarifvertrag, meist auch Flächentarifvertrag genannt). Gemäß dem Tarifvertragsgesetz </w:t>
      </w:r>
      <w:r w:rsidR="004B12B7">
        <w:rPr>
          <w:rFonts w:ascii="Arial" w:hAnsi="Arial" w:cs="Arial"/>
          <w:sz w:val="24"/>
          <w:szCs w:val="24"/>
        </w:rPr>
        <w:t>r</w:t>
      </w:r>
      <w:r>
        <w:rPr>
          <w:rFonts w:ascii="Arial" w:hAnsi="Arial" w:cs="Arial"/>
          <w:sz w:val="24"/>
          <w:szCs w:val="24"/>
        </w:rPr>
        <w:t>egelt der Tarifvertrag die Rechte und Pflichten der Tarifvertragsparteien und enthält Rechtsvorschriften, die den Inhalt, den Abschluss und die Beendigung von Arb</w:t>
      </w:r>
      <w:r w:rsidR="004B12B7">
        <w:rPr>
          <w:rFonts w:ascii="Arial" w:hAnsi="Arial" w:cs="Arial"/>
          <w:sz w:val="24"/>
          <w:szCs w:val="24"/>
        </w:rPr>
        <w:t>ei</w:t>
      </w:r>
      <w:r>
        <w:rPr>
          <w:rFonts w:ascii="Arial" w:hAnsi="Arial" w:cs="Arial"/>
          <w:sz w:val="24"/>
          <w:szCs w:val="24"/>
        </w:rPr>
        <w:t xml:space="preserve">tsverhältnissen sowie betriebliche und betriebsverfassungsrechtliche Fragen regeln können. </w:t>
      </w:r>
      <w:r w:rsidR="001764C0">
        <w:rPr>
          <w:rFonts w:ascii="Arial" w:hAnsi="Arial" w:cs="Arial"/>
          <w:sz w:val="24"/>
          <w:szCs w:val="24"/>
        </w:rPr>
        <w:t>(…)</w:t>
      </w:r>
    </w:p>
    <w:p w:rsidR="000B7E38" w:rsidRDefault="00434595" w:rsidP="00B86D69">
      <w:pPr>
        <w:jc w:val="both"/>
        <w:rPr>
          <w:rFonts w:ascii="Arial" w:hAnsi="Arial" w:cs="Arial"/>
          <w:sz w:val="24"/>
          <w:szCs w:val="24"/>
        </w:rPr>
      </w:pPr>
      <w:r>
        <w:rPr>
          <w:rFonts w:ascii="Arial" w:hAnsi="Arial" w:cs="Arial"/>
          <w:sz w:val="24"/>
          <w:szCs w:val="24"/>
        </w:rPr>
        <w:t>Die Tarifpartner schließen den Tarifvertrag ohne staatliche Einmischung ab. Diese Tarifautonomie wird aus Art. 9 Abs. 3 GG abgeleitet und ist ehernes Grundrecht der Tarifparteien: „Das Recht, zur Wahrung und Förderung der Arbeits- und Wirtschaftsbedingungen Vereinigungen zu bilden, ist für jedermann und für alle Berufe gewährl</w:t>
      </w:r>
      <w:r w:rsidR="006710B0">
        <w:rPr>
          <w:rFonts w:ascii="Arial" w:hAnsi="Arial" w:cs="Arial"/>
          <w:sz w:val="24"/>
          <w:szCs w:val="24"/>
        </w:rPr>
        <w:t>e</w:t>
      </w:r>
      <w:r>
        <w:rPr>
          <w:rFonts w:ascii="Arial" w:hAnsi="Arial" w:cs="Arial"/>
          <w:sz w:val="24"/>
          <w:szCs w:val="24"/>
        </w:rPr>
        <w:t xml:space="preserve">istet.“ </w:t>
      </w:r>
    </w:p>
    <w:p w:rsidR="000B7E38" w:rsidRDefault="00434595" w:rsidP="00B86D69">
      <w:pPr>
        <w:jc w:val="both"/>
        <w:rPr>
          <w:rFonts w:ascii="Arial" w:hAnsi="Arial" w:cs="Arial"/>
          <w:sz w:val="24"/>
          <w:szCs w:val="24"/>
        </w:rPr>
      </w:pPr>
      <w:r>
        <w:rPr>
          <w:rFonts w:ascii="Arial" w:hAnsi="Arial" w:cs="Arial"/>
          <w:sz w:val="24"/>
          <w:szCs w:val="24"/>
        </w:rPr>
        <w:t xml:space="preserve">Im Tarifvertrag werden die Lohn- und Gehaltstarife und die sonstigen Arbeitsbedingungen festgelegt. Man unterscheidet zwischen dem längerfristigen Rahmentarifvertrag, der die Grundsätze der Entlohnung regelt, und dem längerfristigen Manteltarifvertrag, der die auf längere Zeit festgeschriebenen Regelungen (wie z.B. Grundsätze der Urlaubsgewährung, Mehr-, Spät- und Sonntagsarbeit, Kündigungsschutz für ältere </w:t>
      </w:r>
      <w:r w:rsidR="004B12B7">
        <w:rPr>
          <w:rFonts w:ascii="Arial" w:hAnsi="Arial" w:cs="Arial"/>
          <w:sz w:val="24"/>
          <w:szCs w:val="24"/>
        </w:rPr>
        <w:t>Arbeitnehmer</w:t>
      </w:r>
      <w:r>
        <w:rPr>
          <w:rFonts w:ascii="Arial" w:hAnsi="Arial" w:cs="Arial"/>
          <w:sz w:val="24"/>
          <w:szCs w:val="24"/>
        </w:rPr>
        <w:t xml:space="preserve"> und ähnliches) enthält, und dem meist kurzfristigeren (häufig auf </w:t>
      </w:r>
      <w:r w:rsidR="004B12B7">
        <w:rPr>
          <w:rFonts w:ascii="Arial" w:hAnsi="Arial" w:cs="Arial"/>
          <w:sz w:val="24"/>
          <w:szCs w:val="24"/>
        </w:rPr>
        <w:t>zwölf</w:t>
      </w:r>
      <w:r>
        <w:rPr>
          <w:rFonts w:ascii="Arial" w:hAnsi="Arial" w:cs="Arial"/>
          <w:sz w:val="24"/>
          <w:szCs w:val="24"/>
        </w:rPr>
        <w:t xml:space="preserve"> Monate befristeten) Lohn- und Gehaltstarifvertrag, der die Vergütungsregelungen enthält. </w:t>
      </w:r>
    </w:p>
    <w:p w:rsidR="000B7E38" w:rsidRDefault="00434595" w:rsidP="00B86D69">
      <w:pPr>
        <w:jc w:val="both"/>
        <w:rPr>
          <w:rFonts w:ascii="Arial" w:hAnsi="Arial" w:cs="Arial"/>
          <w:sz w:val="24"/>
          <w:szCs w:val="24"/>
        </w:rPr>
      </w:pPr>
      <w:r>
        <w:rPr>
          <w:rFonts w:ascii="Arial" w:hAnsi="Arial" w:cs="Arial"/>
          <w:sz w:val="24"/>
          <w:szCs w:val="24"/>
        </w:rPr>
        <w:t>Der Tarifvertrag gilt im vollen Umfang zunächst nur für die Mitglieder der Gewerkschaften und für den bzw. die Arbeitgeber, die an der Tari</w:t>
      </w:r>
      <w:r w:rsidR="004B12B7">
        <w:rPr>
          <w:rFonts w:ascii="Arial" w:hAnsi="Arial" w:cs="Arial"/>
          <w:sz w:val="24"/>
          <w:szCs w:val="24"/>
        </w:rPr>
        <w:t>fv</w:t>
      </w:r>
      <w:r>
        <w:rPr>
          <w:rFonts w:ascii="Arial" w:hAnsi="Arial" w:cs="Arial"/>
          <w:sz w:val="24"/>
          <w:szCs w:val="24"/>
        </w:rPr>
        <w:t>ereinbarung beteiligt sind (</w:t>
      </w:r>
      <w:r w:rsidR="00346107">
        <w:rPr>
          <w:rFonts w:ascii="Arial" w:hAnsi="Arial" w:cs="Arial"/>
          <w:sz w:val="24"/>
          <w:szCs w:val="24"/>
        </w:rPr>
        <w:t>b</w:t>
      </w:r>
      <w:r>
        <w:rPr>
          <w:rFonts w:ascii="Arial" w:hAnsi="Arial" w:cs="Arial"/>
          <w:sz w:val="24"/>
          <w:szCs w:val="24"/>
        </w:rPr>
        <w:t xml:space="preserve">eim Verbandstarifvertrag: die Mitglieder des Arbeitgeberverbandes). Aufgrund des arbeitsrechtlichen Grundsatzes „gleicher Lohn für gleiche </w:t>
      </w:r>
      <w:r w:rsidR="004B12B7">
        <w:rPr>
          <w:rFonts w:ascii="Arial" w:hAnsi="Arial" w:cs="Arial"/>
          <w:sz w:val="24"/>
          <w:szCs w:val="24"/>
        </w:rPr>
        <w:t>Leistung</w:t>
      </w:r>
      <w:r>
        <w:rPr>
          <w:rFonts w:ascii="Arial" w:hAnsi="Arial" w:cs="Arial"/>
          <w:sz w:val="24"/>
          <w:szCs w:val="24"/>
        </w:rPr>
        <w:t xml:space="preserve">“ kommen auch die nicht organisierten Arbeitnehmer in den Genuss tarifvertraglich vereinbarter Mindestbedingungen. (…) Der Schutzcharakter des </w:t>
      </w:r>
      <w:r w:rsidR="004B12B7">
        <w:rPr>
          <w:rFonts w:ascii="Arial" w:hAnsi="Arial" w:cs="Arial"/>
          <w:sz w:val="24"/>
          <w:szCs w:val="24"/>
        </w:rPr>
        <w:t>Tarifvertrags</w:t>
      </w:r>
      <w:r>
        <w:rPr>
          <w:rFonts w:ascii="Arial" w:hAnsi="Arial" w:cs="Arial"/>
          <w:sz w:val="24"/>
          <w:szCs w:val="24"/>
        </w:rPr>
        <w:t xml:space="preserve"> für den einzelnen Arbeitnehmer kommt deutlich in der Tatsache zum Ausdruck, dass vom Tarifvertrag abweichende Vereinbarungen im </w:t>
      </w:r>
      <w:r w:rsidR="004B12B7">
        <w:rPr>
          <w:rFonts w:ascii="Arial" w:hAnsi="Arial" w:cs="Arial"/>
          <w:sz w:val="24"/>
          <w:szCs w:val="24"/>
        </w:rPr>
        <w:t>Arbeitsvertrag</w:t>
      </w:r>
      <w:r>
        <w:rPr>
          <w:rFonts w:ascii="Arial" w:hAnsi="Arial" w:cs="Arial"/>
          <w:sz w:val="24"/>
          <w:szCs w:val="24"/>
        </w:rPr>
        <w:t xml:space="preserve">, die für den einzelnen </w:t>
      </w:r>
      <w:r>
        <w:rPr>
          <w:rFonts w:ascii="Arial" w:hAnsi="Arial" w:cs="Arial"/>
          <w:sz w:val="24"/>
          <w:szCs w:val="24"/>
        </w:rPr>
        <w:lastRenderedPageBreak/>
        <w:t xml:space="preserve">Arbeitnehmer günstiger sind als die Regelungen des Tarifvertrags, zulässig sind und dass ungünstigere Regelungen nicht zulässig sind. </w:t>
      </w:r>
    </w:p>
    <w:p w:rsidR="006F77A9" w:rsidRDefault="00434595" w:rsidP="00B86D69">
      <w:pPr>
        <w:jc w:val="both"/>
        <w:rPr>
          <w:rFonts w:ascii="Arial" w:hAnsi="Arial" w:cs="Arial"/>
          <w:sz w:val="24"/>
          <w:szCs w:val="24"/>
        </w:rPr>
      </w:pPr>
      <w:r>
        <w:rPr>
          <w:rFonts w:ascii="Arial" w:hAnsi="Arial" w:cs="Arial"/>
          <w:sz w:val="24"/>
          <w:szCs w:val="24"/>
        </w:rPr>
        <w:t xml:space="preserve">Über den Abschluss eines neuen Tarifvertrags </w:t>
      </w:r>
      <w:r w:rsidR="004B12B7">
        <w:rPr>
          <w:rFonts w:ascii="Arial" w:hAnsi="Arial" w:cs="Arial"/>
          <w:sz w:val="24"/>
          <w:szCs w:val="24"/>
        </w:rPr>
        <w:t>verhandeln</w:t>
      </w:r>
      <w:r>
        <w:rPr>
          <w:rFonts w:ascii="Arial" w:hAnsi="Arial" w:cs="Arial"/>
          <w:sz w:val="24"/>
          <w:szCs w:val="24"/>
        </w:rPr>
        <w:t xml:space="preserve"> Gewerkschaften </w:t>
      </w:r>
      <w:r w:rsidR="00262A2C">
        <w:rPr>
          <w:rFonts w:ascii="Arial" w:hAnsi="Arial" w:cs="Arial"/>
          <w:sz w:val="24"/>
          <w:szCs w:val="24"/>
        </w:rPr>
        <w:t xml:space="preserve">und Arbeitgeber zunächst frei. Scheitern die Tarifverhandlungen, so wird in der Regel versucht, durch ein auf die </w:t>
      </w:r>
      <w:r w:rsidR="004B12B7">
        <w:rPr>
          <w:rFonts w:ascii="Arial" w:hAnsi="Arial" w:cs="Arial"/>
          <w:sz w:val="24"/>
          <w:szCs w:val="24"/>
        </w:rPr>
        <w:t>Erhaltung</w:t>
      </w:r>
      <w:r w:rsidR="00262A2C">
        <w:rPr>
          <w:rFonts w:ascii="Arial" w:hAnsi="Arial" w:cs="Arial"/>
          <w:sz w:val="24"/>
          <w:szCs w:val="24"/>
        </w:rPr>
        <w:t xml:space="preserve"> des </w:t>
      </w:r>
      <w:r w:rsidR="004B12B7">
        <w:rPr>
          <w:rFonts w:ascii="Arial" w:hAnsi="Arial" w:cs="Arial"/>
          <w:sz w:val="24"/>
          <w:szCs w:val="24"/>
        </w:rPr>
        <w:t>Friedens</w:t>
      </w:r>
      <w:r w:rsidR="00262A2C">
        <w:rPr>
          <w:rFonts w:ascii="Arial" w:hAnsi="Arial" w:cs="Arial"/>
          <w:sz w:val="24"/>
          <w:szCs w:val="24"/>
        </w:rPr>
        <w:t xml:space="preserve"> gerichtetes Schlichtungsverfahren zu einer Einigung zu kommen. (…) Gelingt der Einigungsversuch nicht (…), erlischt die im Tarifvertrag festgelegte Friedenspflicht, der zufolge Gewerkschaft und Arbeitgeberverband auf die Einhaltung der Tarifvereinbarungen drängen müssen. Damit wird ein Arbeitskampf möglich.</w:t>
      </w:r>
    </w:p>
    <w:p w:rsidR="00545A6E" w:rsidRPr="00545A6E" w:rsidRDefault="00545A6E" w:rsidP="00B86D69">
      <w:pPr>
        <w:jc w:val="both"/>
        <w:rPr>
          <w:rFonts w:ascii="Arial" w:hAnsi="Arial" w:cs="Arial"/>
          <w:i/>
          <w:sz w:val="24"/>
          <w:szCs w:val="24"/>
        </w:rPr>
      </w:pPr>
      <w:r w:rsidRPr="00545A6E">
        <w:rPr>
          <w:rFonts w:ascii="Arial" w:hAnsi="Arial" w:cs="Arial"/>
          <w:i/>
          <w:sz w:val="24"/>
          <w:szCs w:val="24"/>
        </w:rPr>
        <w:t>(</w:t>
      </w:r>
      <w:r w:rsidR="00262A2C">
        <w:rPr>
          <w:rFonts w:ascii="Arial" w:hAnsi="Arial" w:cs="Arial"/>
          <w:i/>
          <w:sz w:val="24"/>
          <w:szCs w:val="24"/>
        </w:rPr>
        <w:t>Ulrich Baßeler, Jürgen Heinrich, Burkhard Utecht, Grundlagen und Probleme der Volkswirtschaft, 19. Auflage, Stuttgart 2010, S. 793 ff.</w:t>
      </w:r>
      <w:r w:rsidRPr="00545A6E">
        <w:rPr>
          <w:rFonts w:ascii="Arial" w:hAnsi="Arial" w:cs="Arial"/>
          <w:i/>
          <w:sz w:val="24"/>
          <w:szCs w:val="24"/>
        </w:rPr>
        <w:t>)</w:t>
      </w:r>
    </w:p>
    <w:p w:rsidR="001764C0" w:rsidRDefault="001764C0" w:rsidP="001764C0">
      <w:pPr>
        <w:rPr>
          <w:rFonts w:ascii="Arial" w:hAnsi="Arial" w:cs="Arial"/>
          <w:b/>
          <w:bCs/>
          <w:color w:val="000000"/>
          <w:sz w:val="23"/>
          <w:szCs w:val="23"/>
        </w:rPr>
      </w:pPr>
    </w:p>
    <w:p w:rsidR="001764C0" w:rsidRPr="001764C0" w:rsidRDefault="001764C0" w:rsidP="001764C0">
      <w:pPr>
        <w:pBdr>
          <w:top w:val="single" w:sz="4" w:space="1" w:color="auto"/>
          <w:left w:val="single" w:sz="4" w:space="4" w:color="auto"/>
          <w:bottom w:val="single" w:sz="4" w:space="1" w:color="auto"/>
          <w:right w:val="single" w:sz="4" w:space="4" w:color="auto"/>
        </w:pBdr>
        <w:rPr>
          <w:rFonts w:ascii="Arial" w:hAnsi="Arial" w:cs="Arial"/>
          <w:b/>
          <w:bCs/>
          <w:color w:val="000000"/>
          <w:sz w:val="23"/>
          <w:szCs w:val="23"/>
        </w:rPr>
      </w:pPr>
      <w:r w:rsidRPr="001764C0">
        <w:rPr>
          <w:rFonts w:ascii="Arial" w:hAnsi="Arial" w:cs="Arial"/>
          <w:b/>
          <w:bCs/>
          <w:color w:val="000000"/>
          <w:sz w:val="23"/>
          <w:szCs w:val="23"/>
        </w:rPr>
        <w:t xml:space="preserve">Aufgabenstellung: </w:t>
      </w:r>
    </w:p>
    <w:p w:rsidR="001764C0" w:rsidRPr="001764C0" w:rsidRDefault="001764C0" w:rsidP="001764C0">
      <w:pPr>
        <w:pBdr>
          <w:top w:val="single" w:sz="4" w:space="1" w:color="auto"/>
          <w:left w:val="single" w:sz="4" w:space="4" w:color="auto"/>
          <w:bottom w:val="single" w:sz="4" w:space="1" w:color="auto"/>
          <w:right w:val="single" w:sz="4" w:space="4" w:color="auto"/>
        </w:pBdr>
        <w:rPr>
          <w:rFonts w:ascii="Arial" w:hAnsi="Arial" w:cs="Arial"/>
          <w:bCs/>
          <w:color w:val="000000"/>
          <w:sz w:val="23"/>
          <w:szCs w:val="23"/>
        </w:rPr>
      </w:pPr>
      <w:r w:rsidRPr="001764C0">
        <w:rPr>
          <w:rFonts w:ascii="Arial" w:hAnsi="Arial" w:cs="Arial"/>
          <w:bCs/>
          <w:color w:val="000000"/>
          <w:sz w:val="23"/>
          <w:szCs w:val="23"/>
        </w:rPr>
        <w:t xml:space="preserve">Bitte fassen Sie den vorliegenden Text mit eigenen Worten und in einem durchgehenden Text (keine Stichwörter) zusammen. </w:t>
      </w:r>
    </w:p>
    <w:p w:rsidR="009727DA" w:rsidRPr="00C241DF" w:rsidRDefault="001764C0" w:rsidP="00625F5D">
      <w:pPr>
        <w:pBdr>
          <w:top w:val="single" w:sz="4" w:space="1" w:color="auto"/>
          <w:left w:val="single" w:sz="4" w:space="4" w:color="auto"/>
          <w:bottom w:val="single" w:sz="4" w:space="1" w:color="auto"/>
          <w:right w:val="single" w:sz="4" w:space="4" w:color="auto"/>
        </w:pBdr>
        <w:rPr>
          <w:rFonts w:ascii="Arial" w:hAnsi="Arial" w:cs="Arial"/>
          <w:sz w:val="24"/>
          <w:szCs w:val="24"/>
        </w:rPr>
      </w:pPr>
      <w:r w:rsidRPr="001764C0">
        <w:rPr>
          <w:rFonts w:ascii="Arial" w:hAnsi="Arial" w:cs="Arial"/>
          <w:bCs/>
          <w:color w:val="000000"/>
          <w:sz w:val="23"/>
          <w:szCs w:val="23"/>
        </w:rPr>
        <w:t>Sie haben hierfür 30 Minuten Zeit.</w:t>
      </w:r>
      <w:r w:rsidRPr="001764C0">
        <w:rPr>
          <w:rFonts w:ascii="Arial" w:hAnsi="Arial" w:cs="Arial"/>
          <w:b/>
          <w:bCs/>
          <w:color w:val="000000"/>
          <w:sz w:val="23"/>
          <w:szCs w:val="23"/>
        </w:rPr>
        <w:t xml:space="preserve"> </w:t>
      </w:r>
      <w:bookmarkStart w:id="0" w:name="_GoBack"/>
      <w:bookmarkEnd w:id="0"/>
    </w:p>
    <w:sectPr w:rsidR="009727DA" w:rsidRPr="00C241D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3F2" w:rsidRDefault="00E453F2" w:rsidP="003D52AE">
      <w:pPr>
        <w:spacing w:after="0" w:line="240" w:lineRule="auto"/>
      </w:pPr>
      <w:r>
        <w:separator/>
      </w:r>
    </w:p>
  </w:endnote>
  <w:endnote w:type="continuationSeparator" w:id="0">
    <w:p w:rsidR="00E453F2" w:rsidRDefault="00E453F2" w:rsidP="003D5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3F2" w:rsidRDefault="00E453F2" w:rsidP="003D52AE">
      <w:pPr>
        <w:spacing w:after="0" w:line="240" w:lineRule="auto"/>
      </w:pPr>
      <w:r>
        <w:separator/>
      </w:r>
    </w:p>
  </w:footnote>
  <w:footnote w:type="continuationSeparator" w:id="0">
    <w:p w:rsidR="00E453F2" w:rsidRDefault="00E453F2" w:rsidP="003D52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C1FC7"/>
    <w:multiLevelType w:val="multilevel"/>
    <w:tmpl w:val="A982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661CBA"/>
    <w:multiLevelType w:val="multilevel"/>
    <w:tmpl w:val="60D2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C85289"/>
    <w:multiLevelType w:val="hybridMultilevel"/>
    <w:tmpl w:val="2ACACF02"/>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6D7C6AC2"/>
    <w:multiLevelType w:val="hybridMultilevel"/>
    <w:tmpl w:val="C4D4A5D0"/>
    <w:lvl w:ilvl="0" w:tplc="0407000D">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765E4C6F"/>
    <w:multiLevelType w:val="hybridMultilevel"/>
    <w:tmpl w:val="E7927C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1DF"/>
    <w:rsid w:val="000854F3"/>
    <w:rsid w:val="000958DF"/>
    <w:rsid w:val="000B7E38"/>
    <w:rsid w:val="000C0B46"/>
    <w:rsid w:val="001764C0"/>
    <w:rsid w:val="001B63A3"/>
    <w:rsid w:val="002226A3"/>
    <w:rsid w:val="002246F3"/>
    <w:rsid w:val="00262A2C"/>
    <w:rsid w:val="002E4674"/>
    <w:rsid w:val="00346107"/>
    <w:rsid w:val="003758D7"/>
    <w:rsid w:val="003819F0"/>
    <w:rsid w:val="003D52AE"/>
    <w:rsid w:val="00434595"/>
    <w:rsid w:val="004B12B7"/>
    <w:rsid w:val="00545A6E"/>
    <w:rsid w:val="005B37DE"/>
    <w:rsid w:val="00625F5D"/>
    <w:rsid w:val="006710B0"/>
    <w:rsid w:val="006C5752"/>
    <w:rsid w:val="006F77A9"/>
    <w:rsid w:val="00853B31"/>
    <w:rsid w:val="009727DA"/>
    <w:rsid w:val="00A05C7D"/>
    <w:rsid w:val="00AE04B8"/>
    <w:rsid w:val="00B27526"/>
    <w:rsid w:val="00B86D69"/>
    <w:rsid w:val="00BC260F"/>
    <w:rsid w:val="00C12797"/>
    <w:rsid w:val="00C241DF"/>
    <w:rsid w:val="00CD7076"/>
    <w:rsid w:val="00CE5EE7"/>
    <w:rsid w:val="00DC3DE3"/>
    <w:rsid w:val="00DD4BAF"/>
    <w:rsid w:val="00E0186A"/>
    <w:rsid w:val="00E453F2"/>
    <w:rsid w:val="00EF63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85798"/>
  <w15:docId w15:val="{378F2CB4-669B-407B-B15E-81C63FFB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854F3"/>
    <w:rPr>
      <w:color w:val="0000FF" w:themeColor="hyperlink"/>
      <w:u w:val="single"/>
    </w:rPr>
  </w:style>
  <w:style w:type="paragraph" w:styleId="Listenabsatz">
    <w:name w:val="List Paragraph"/>
    <w:basedOn w:val="Standard"/>
    <w:uiPriority w:val="34"/>
    <w:qFormat/>
    <w:rsid w:val="009727DA"/>
    <w:pPr>
      <w:ind w:left="720"/>
      <w:contextualSpacing/>
    </w:pPr>
  </w:style>
  <w:style w:type="paragraph" w:customStyle="1" w:styleId="Default">
    <w:name w:val="Default"/>
    <w:rsid w:val="001764C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702421">
      <w:bodyDiv w:val="1"/>
      <w:marLeft w:val="0"/>
      <w:marRight w:val="0"/>
      <w:marTop w:val="0"/>
      <w:marBottom w:val="0"/>
      <w:divBdr>
        <w:top w:val="none" w:sz="0" w:space="0" w:color="auto"/>
        <w:left w:val="none" w:sz="0" w:space="0" w:color="auto"/>
        <w:bottom w:val="none" w:sz="0" w:space="0" w:color="auto"/>
        <w:right w:val="none" w:sz="0" w:space="0" w:color="auto"/>
      </w:divBdr>
      <w:divsChild>
        <w:div w:id="343244290">
          <w:marLeft w:val="0"/>
          <w:marRight w:val="0"/>
          <w:marTop w:val="0"/>
          <w:marBottom w:val="0"/>
          <w:divBdr>
            <w:top w:val="none" w:sz="0" w:space="0" w:color="auto"/>
            <w:left w:val="none" w:sz="0" w:space="0" w:color="auto"/>
            <w:bottom w:val="none" w:sz="0" w:space="0" w:color="auto"/>
            <w:right w:val="none" w:sz="0" w:space="0" w:color="auto"/>
          </w:divBdr>
          <w:divsChild>
            <w:div w:id="114570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48333">
      <w:bodyDiv w:val="1"/>
      <w:marLeft w:val="0"/>
      <w:marRight w:val="0"/>
      <w:marTop w:val="0"/>
      <w:marBottom w:val="0"/>
      <w:divBdr>
        <w:top w:val="none" w:sz="0" w:space="0" w:color="auto"/>
        <w:left w:val="none" w:sz="0" w:space="0" w:color="auto"/>
        <w:bottom w:val="none" w:sz="0" w:space="0" w:color="auto"/>
        <w:right w:val="none" w:sz="0" w:space="0" w:color="auto"/>
      </w:divBdr>
      <w:divsChild>
        <w:div w:id="1984458978">
          <w:marLeft w:val="0"/>
          <w:marRight w:val="0"/>
          <w:marTop w:val="0"/>
          <w:marBottom w:val="0"/>
          <w:divBdr>
            <w:top w:val="none" w:sz="0" w:space="0" w:color="auto"/>
            <w:left w:val="none" w:sz="0" w:space="0" w:color="auto"/>
            <w:bottom w:val="none" w:sz="0" w:space="0" w:color="auto"/>
            <w:right w:val="none" w:sz="0" w:space="0" w:color="auto"/>
          </w:divBdr>
          <w:divsChild>
            <w:div w:id="1739478001">
              <w:marLeft w:val="0"/>
              <w:marRight w:val="0"/>
              <w:marTop w:val="0"/>
              <w:marBottom w:val="0"/>
              <w:divBdr>
                <w:top w:val="none" w:sz="0" w:space="0" w:color="auto"/>
                <w:left w:val="none" w:sz="0" w:space="0" w:color="auto"/>
                <w:bottom w:val="none" w:sz="0" w:space="0" w:color="auto"/>
                <w:right w:val="none" w:sz="0" w:space="0" w:color="auto"/>
              </w:divBdr>
            </w:div>
          </w:divsChild>
        </w:div>
        <w:div w:id="1224829085">
          <w:marLeft w:val="0"/>
          <w:marRight w:val="0"/>
          <w:marTop w:val="0"/>
          <w:marBottom w:val="0"/>
          <w:divBdr>
            <w:top w:val="none" w:sz="0" w:space="0" w:color="auto"/>
            <w:left w:val="none" w:sz="0" w:space="0" w:color="auto"/>
            <w:bottom w:val="none" w:sz="0" w:space="0" w:color="auto"/>
            <w:right w:val="none" w:sz="0" w:space="0" w:color="auto"/>
          </w:divBdr>
          <w:divsChild>
            <w:div w:id="1773669008">
              <w:marLeft w:val="0"/>
              <w:marRight w:val="0"/>
              <w:marTop w:val="0"/>
              <w:marBottom w:val="0"/>
              <w:divBdr>
                <w:top w:val="none" w:sz="0" w:space="0" w:color="auto"/>
                <w:left w:val="none" w:sz="0" w:space="0" w:color="auto"/>
                <w:bottom w:val="none" w:sz="0" w:space="0" w:color="auto"/>
                <w:right w:val="none" w:sz="0" w:space="0" w:color="auto"/>
              </w:divBdr>
              <w:divsChild>
                <w:div w:id="409162073">
                  <w:marLeft w:val="0"/>
                  <w:marRight w:val="0"/>
                  <w:marTop w:val="0"/>
                  <w:marBottom w:val="0"/>
                  <w:divBdr>
                    <w:top w:val="none" w:sz="0" w:space="0" w:color="auto"/>
                    <w:left w:val="none" w:sz="0" w:space="0" w:color="auto"/>
                    <w:bottom w:val="none" w:sz="0" w:space="0" w:color="auto"/>
                    <w:right w:val="none" w:sz="0" w:space="0" w:color="auto"/>
                  </w:divBdr>
                  <w:divsChild>
                    <w:div w:id="1778602864">
                      <w:marLeft w:val="0"/>
                      <w:marRight w:val="0"/>
                      <w:marTop w:val="0"/>
                      <w:marBottom w:val="0"/>
                      <w:divBdr>
                        <w:top w:val="none" w:sz="0" w:space="0" w:color="auto"/>
                        <w:left w:val="none" w:sz="0" w:space="0" w:color="auto"/>
                        <w:bottom w:val="none" w:sz="0" w:space="0" w:color="auto"/>
                        <w:right w:val="none" w:sz="0" w:space="0" w:color="auto"/>
                      </w:divBdr>
                      <w:divsChild>
                        <w:div w:id="1688943409">
                          <w:marLeft w:val="0"/>
                          <w:marRight w:val="0"/>
                          <w:marTop w:val="0"/>
                          <w:marBottom w:val="0"/>
                          <w:divBdr>
                            <w:top w:val="none" w:sz="0" w:space="0" w:color="auto"/>
                            <w:left w:val="none" w:sz="0" w:space="0" w:color="auto"/>
                            <w:bottom w:val="none" w:sz="0" w:space="0" w:color="auto"/>
                            <w:right w:val="none" w:sz="0" w:space="0" w:color="auto"/>
                          </w:divBdr>
                          <w:divsChild>
                            <w:div w:id="1688286855">
                              <w:marLeft w:val="0"/>
                              <w:marRight w:val="0"/>
                              <w:marTop w:val="0"/>
                              <w:marBottom w:val="0"/>
                              <w:divBdr>
                                <w:top w:val="none" w:sz="0" w:space="0" w:color="auto"/>
                                <w:left w:val="none" w:sz="0" w:space="0" w:color="auto"/>
                                <w:bottom w:val="none" w:sz="0" w:space="0" w:color="auto"/>
                                <w:right w:val="none" w:sz="0" w:space="0" w:color="auto"/>
                              </w:divBdr>
                              <w:divsChild>
                                <w:div w:id="799953207">
                                  <w:marLeft w:val="0"/>
                                  <w:marRight w:val="0"/>
                                  <w:marTop w:val="0"/>
                                  <w:marBottom w:val="0"/>
                                  <w:divBdr>
                                    <w:top w:val="none" w:sz="0" w:space="0" w:color="auto"/>
                                    <w:left w:val="none" w:sz="0" w:space="0" w:color="auto"/>
                                    <w:bottom w:val="none" w:sz="0" w:space="0" w:color="auto"/>
                                    <w:right w:val="none" w:sz="0" w:space="0" w:color="auto"/>
                                  </w:divBdr>
                                  <w:divsChild>
                                    <w:div w:id="1046950103">
                                      <w:marLeft w:val="0"/>
                                      <w:marRight w:val="0"/>
                                      <w:marTop w:val="0"/>
                                      <w:marBottom w:val="0"/>
                                      <w:divBdr>
                                        <w:top w:val="none" w:sz="0" w:space="0" w:color="auto"/>
                                        <w:left w:val="none" w:sz="0" w:space="0" w:color="auto"/>
                                        <w:bottom w:val="none" w:sz="0" w:space="0" w:color="auto"/>
                                        <w:right w:val="none" w:sz="0" w:space="0" w:color="auto"/>
                                      </w:divBdr>
                                    </w:div>
                                  </w:divsChild>
                                </w:div>
                                <w:div w:id="179246534">
                                  <w:marLeft w:val="0"/>
                                  <w:marRight w:val="0"/>
                                  <w:marTop w:val="0"/>
                                  <w:marBottom w:val="0"/>
                                  <w:divBdr>
                                    <w:top w:val="none" w:sz="0" w:space="0" w:color="auto"/>
                                    <w:left w:val="none" w:sz="0" w:space="0" w:color="auto"/>
                                    <w:bottom w:val="none" w:sz="0" w:space="0" w:color="auto"/>
                                    <w:right w:val="none" w:sz="0" w:space="0" w:color="auto"/>
                                  </w:divBdr>
                                  <w:divsChild>
                                    <w:div w:id="1549881163">
                                      <w:marLeft w:val="0"/>
                                      <w:marRight w:val="0"/>
                                      <w:marTop w:val="0"/>
                                      <w:marBottom w:val="0"/>
                                      <w:divBdr>
                                        <w:top w:val="none" w:sz="0" w:space="0" w:color="auto"/>
                                        <w:left w:val="none" w:sz="0" w:space="0" w:color="auto"/>
                                        <w:bottom w:val="none" w:sz="0" w:space="0" w:color="auto"/>
                                        <w:right w:val="none" w:sz="0" w:space="0" w:color="auto"/>
                                      </w:divBdr>
                                    </w:div>
                                  </w:divsChild>
                                </w:div>
                                <w:div w:id="697050243">
                                  <w:marLeft w:val="0"/>
                                  <w:marRight w:val="0"/>
                                  <w:marTop w:val="0"/>
                                  <w:marBottom w:val="0"/>
                                  <w:divBdr>
                                    <w:top w:val="none" w:sz="0" w:space="0" w:color="auto"/>
                                    <w:left w:val="none" w:sz="0" w:space="0" w:color="auto"/>
                                    <w:bottom w:val="none" w:sz="0" w:space="0" w:color="auto"/>
                                    <w:right w:val="none" w:sz="0" w:space="0" w:color="auto"/>
                                  </w:divBdr>
                                </w:div>
                                <w:div w:id="13568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739528">
              <w:marLeft w:val="0"/>
              <w:marRight w:val="0"/>
              <w:marTop w:val="0"/>
              <w:marBottom w:val="0"/>
              <w:divBdr>
                <w:top w:val="none" w:sz="0" w:space="0" w:color="auto"/>
                <w:left w:val="none" w:sz="0" w:space="0" w:color="auto"/>
                <w:bottom w:val="none" w:sz="0" w:space="0" w:color="auto"/>
                <w:right w:val="none" w:sz="0" w:space="0" w:color="auto"/>
              </w:divBdr>
              <w:divsChild>
                <w:div w:id="1639068564">
                  <w:marLeft w:val="0"/>
                  <w:marRight w:val="0"/>
                  <w:marTop w:val="0"/>
                  <w:marBottom w:val="0"/>
                  <w:divBdr>
                    <w:top w:val="none" w:sz="0" w:space="0" w:color="auto"/>
                    <w:left w:val="none" w:sz="0" w:space="0" w:color="auto"/>
                    <w:bottom w:val="none" w:sz="0" w:space="0" w:color="auto"/>
                    <w:right w:val="none" w:sz="0" w:space="0" w:color="auto"/>
                  </w:divBdr>
                  <w:divsChild>
                    <w:div w:id="1578859688">
                      <w:marLeft w:val="0"/>
                      <w:marRight w:val="0"/>
                      <w:marTop w:val="0"/>
                      <w:marBottom w:val="0"/>
                      <w:divBdr>
                        <w:top w:val="none" w:sz="0" w:space="0" w:color="auto"/>
                        <w:left w:val="none" w:sz="0" w:space="0" w:color="auto"/>
                        <w:bottom w:val="none" w:sz="0" w:space="0" w:color="auto"/>
                        <w:right w:val="none" w:sz="0" w:space="0" w:color="auto"/>
                      </w:divBdr>
                      <w:divsChild>
                        <w:div w:id="81476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24476">
              <w:marLeft w:val="0"/>
              <w:marRight w:val="0"/>
              <w:marTop w:val="0"/>
              <w:marBottom w:val="0"/>
              <w:divBdr>
                <w:top w:val="none" w:sz="0" w:space="0" w:color="auto"/>
                <w:left w:val="none" w:sz="0" w:space="0" w:color="auto"/>
                <w:bottom w:val="none" w:sz="0" w:space="0" w:color="auto"/>
                <w:right w:val="none" w:sz="0" w:space="0" w:color="auto"/>
              </w:divBdr>
              <w:divsChild>
                <w:div w:id="188764303">
                  <w:marLeft w:val="0"/>
                  <w:marRight w:val="0"/>
                  <w:marTop w:val="0"/>
                  <w:marBottom w:val="0"/>
                  <w:divBdr>
                    <w:top w:val="none" w:sz="0" w:space="0" w:color="auto"/>
                    <w:left w:val="none" w:sz="0" w:space="0" w:color="auto"/>
                    <w:bottom w:val="none" w:sz="0" w:space="0" w:color="auto"/>
                    <w:right w:val="none" w:sz="0" w:space="0" w:color="auto"/>
                  </w:divBdr>
                  <w:divsChild>
                    <w:div w:id="1708917728">
                      <w:marLeft w:val="0"/>
                      <w:marRight w:val="0"/>
                      <w:marTop w:val="0"/>
                      <w:marBottom w:val="0"/>
                      <w:divBdr>
                        <w:top w:val="none" w:sz="0" w:space="0" w:color="auto"/>
                        <w:left w:val="none" w:sz="0" w:space="0" w:color="auto"/>
                        <w:bottom w:val="none" w:sz="0" w:space="0" w:color="auto"/>
                        <w:right w:val="none" w:sz="0" w:space="0" w:color="auto"/>
                      </w:divBdr>
                    </w:div>
                    <w:div w:id="1133911484">
                      <w:marLeft w:val="0"/>
                      <w:marRight w:val="0"/>
                      <w:marTop w:val="0"/>
                      <w:marBottom w:val="0"/>
                      <w:divBdr>
                        <w:top w:val="none" w:sz="0" w:space="0" w:color="auto"/>
                        <w:left w:val="none" w:sz="0" w:space="0" w:color="auto"/>
                        <w:bottom w:val="none" w:sz="0" w:space="0" w:color="auto"/>
                        <w:right w:val="none" w:sz="0" w:space="0" w:color="auto"/>
                      </w:divBdr>
                      <w:divsChild>
                        <w:div w:id="1565994995">
                          <w:marLeft w:val="0"/>
                          <w:marRight w:val="0"/>
                          <w:marTop w:val="0"/>
                          <w:marBottom w:val="0"/>
                          <w:divBdr>
                            <w:top w:val="none" w:sz="0" w:space="0" w:color="auto"/>
                            <w:left w:val="none" w:sz="0" w:space="0" w:color="auto"/>
                            <w:bottom w:val="none" w:sz="0" w:space="0" w:color="auto"/>
                            <w:right w:val="none" w:sz="0" w:space="0" w:color="auto"/>
                          </w:divBdr>
                        </w:div>
                        <w:div w:id="2117208703">
                          <w:marLeft w:val="0"/>
                          <w:marRight w:val="0"/>
                          <w:marTop w:val="0"/>
                          <w:marBottom w:val="0"/>
                          <w:divBdr>
                            <w:top w:val="none" w:sz="0" w:space="0" w:color="auto"/>
                            <w:left w:val="none" w:sz="0" w:space="0" w:color="auto"/>
                            <w:bottom w:val="none" w:sz="0" w:space="0" w:color="auto"/>
                            <w:right w:val="none" w:sz="0" w:space="0" w:color="auto"/>
                          </w:divBdr>
                          <w:divsChild>
                            <w:div w:id="11854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4516">
                      <w:marLeft w:val="0"/>
                      <w:marRight w:val="0"/>
                      <w:marTop w:val="0"/>
                      <w:marBottom w:val="0"/>
                      <w:divBdr>
                        <w:top w:val="none" w:sz="0" w:space="0" w:color="auto"/>
                        <w:left w:val="none" w:sz="0" w:space="0" w:color="auto"/>
                        <w:bottom w:val="none" w:sz="0" w:space="0" w:color="auto"/>
                        <w:right w:val="none" w:sz="0" w:space="0" w:color="auto"/>
                      </w:divBdr>
                      <w:divsChild>
                        <w:div w:id="2022583137">
                          <w:marLeft w:val="0"/>
                          <w:marRight w:val="0"/>
                          <w:marTop w:val="0"/>
                          <w:marBottom w:val="0"/>
                          <w:divBdr>
                            <w:top w:val="none" w:sz="0" w:space="0" w:color="auto"/>
                            <w:left w:val="none" w:sz="0" w:space="0" w:color="auto"/>
                            <w:bottom w:val="none" w:sz="0" w:space="0" w:color="auto"/>
                            <w:right w:val="none" w:sz="0" w:space="0" w:color="auto"/>
                          </w:divBdr>
                        </w:div>
                        <w:div w:id="1762752126">
                          <w:marLeft w:val="0"/>
                          <w:marRight w:val="0"/>
                          <w:marTop w:val="0"/>
                          <w:marBottom w:val="0"/>
                          <w:divBdr>
                            <w:top w:val="none" w:sz="0" w:space="0" w:color="auto"/>
                            <w:left w:val="none" w:sz="0" w:space="0" w:color="auto"/>
                            <w:bottom w:val="none" w:sz="0" w:space="0" w:color="auto"/>
                            <w:right w:val="none" w:sz="0" w:space="0" w:color="auto"/>
                          </w:divBdr>
                          <w:divsChild>
                            <w:div w:id="212048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36668">
                      <w:marLeft w:val="0"/>
                      <w:marRight w:val="0"/>
                      <w:marTop w:val="0"/>
                      <w:marBottom w:val="0"/>
                      <w:divBdr>
                        <w:top w:val="none" w:sz="0" w:space="0" w:color="auto"/>
                        <w:left w:val="none" w:sz="0" w:space="0" w:color="auto"/>
                        <w:bottom w:val="none" w:sz="0" w:space="0" w:color="auto"/>
                        <w:right w:val="none" w:sz="0" w:space="0" w:color="auto"/>
                      </w:divBdr>
                      <w:divsChild>
                        <w:div w:id="162209695">
                          <w:marLeft w:val="0"/>
                          <w:marRight w:val="0"/>
                          <w:marTop w:val="0"/>
                          <w:marBottom w:val="0"/>
                          <w:divBdr>
                            <w:top w:val="none" w:sz="0" w:space="0" w:color="auto"/>
                            <w:left w:val="none" w:sz="0" w:space="0" w:color="auto"/>
                            <w:bottom w:val="none" w:sz="0" w:space="0" w:color="auto"/>
                            <w:right w:val="none" w:sz="0" w:space="0" w:color="auto"/>
                          </w:divBdr>
                        </w:div>
                        <w:div w:id="1781416272">
                          <w:marLeft w:val="0"/>
                          <w:marRight w:val="0"/>
                          <w:marTop w:val="0"/>
                          <w:marBottom w:val="0"/>
                          <w:divBdr>
                            <w:top w:val="none" w:sz="0" w:space="0" w:color="auto"/>
                            <w:left w:val="none" w:sz="0" w:space="0" w:color="auto"/>
                            <w:bottom w:val="none" w:sz="0" w:space="0" w:color="auto"/>
                            <w:right w:val="none" w:sz="0" w:space="0" w:color="auto"/>
                          </w:divBdr>
                          <w:divsChild>
                            <w:div w:id="147752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3604">
                      <w:marLeft w:val="0"/>
                      <w:marRight w:val="0"/>
                      <w:marTop w:val="0"/>
                      <w:marBottom w:val="0"/>
                      <w:divBdr>
                        <w:top w:val="none" w:sz="0" w:space="0" w:color="auto"/>
                        <w:left w:val="none" w:sz="0" w:space="0" w:color="auto"/>
                        <w:bottom w:val="none" w:sz="0" w:space="0" w:color="auto"/>
                        <w:right w:val="none" w:sz="0" w:space="0" w:color="auto"/>
                      </w:divBdr>
                      <w:divsChild>
                        <w:div w:id="1651056218">
                          <w:marLeft w:val="0"/>
                          <w:marRight w:val="0"/>
                          <w:marTop w:val="0"/>
                          <w:marBottom w:val="0"/>
                          <w:divBdr>
                            <w:top w:val="none" w:sz="0" w:space="0" w:color="auto"/>
                            <w:left w:val="none" w:sz="0" w:space="0" w:color="auto"/>
                            <w:bottom w:val="none" w:sz="0" w:space="0" w:color="auto"/>
                            <w:right w:val="none" w:sz="0" w:space="0" w:color="auto"/>
                          </w:divBdr>
                        </w:div>
                        <w:div w:id="1068503427">
                          <w:marLeft w:val="0"/>
                          <w:marRight w:val="0"/>
                          <w:marTop w:val="0"/>
                          <w:marBottom w:val="0"/>
                          <w:divBdr>
                            <w:top w:val="none" w:sz="0" w:space="0" w:color="auto"/>
                            <w:left w:val="none" w:sz="0" w:space="0" w:color="auto"/>
                            <w:bottom w:val="none" w:sz="0" w:space="0" w:color="auto"/>
                            <w:right w:val="none" w:sz="0" w:space="0" w:color="auto"/>
                          </w:divBdr>
                          <w:divsChild>
                            <w:div w:id="162052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22779">
                      <w:marLeft w:val="0"/>
                      <w:marRight w:val="0"/>
                      <w:marTop w:val="0"/>
                      <w:marBottom w:val="0"/>
                      <w:divBdr>
                        <w:top w:val="none" w:sz="0" w:space="0" w:color="auto"/>
                        <w:left w:val="none" w:sz="0" w:space="0" w:color="auto"/>
                        <w:bottom w:val="none" w:sz="0" w:space="0" w:color="auto"/>
                        <w:right w:val="none" w:sz="0" w:space="0" w:color="auto"/>
                      </w:divBdr>
                      <w:divsChild>
                        <w:div w:id="967786790">
                          <w:marLeft w:val="0"/>
                          <w:marRight w:val="0"/>
                          <w:marTop w:val="0"/>
                          <w:marBottom w:val="0"/>
                          <w:divBdr>
                            <w:top w:val="none" w:sz="0" w:space="0" w:color="auto"/>
                            <w:left w:val="none" w:sz="0" w:space="0" w:color="auto"/>
                            <w:bottom w:val="none" w:sz="0" w:space="0" w:color="auto"/>
                            <w:right w:val="none" w:sz="0" w:space="0" w:color="auto"/>
                          </w:divBdr>
                        </w:div>
                        <w:div w:id="1215194277">
                          <w:marLeft w:val="0"/>
                          <w:marRight w:val="0"/>
                          <w:marTop w:val="0"/>
                          <w:marBottom w:val="0"/>
                          <w:divBdr>
                            <w:top w:val="none" w:sz="0" w:space="0" w:color="auto"/>
                            <w:left w:val="none" w:sz="0" w:space="0" w:color="auto"/>
                            <w:bottom w:val="none" w:sz="0" w:space="0" w:color="auto"/>
                            <w:right w:val="none" w:sz="0" w:space="0" w:color="auto"/>
                          </w:divBdr>
                          <w:divsChild>
                            <w:div w:id="10839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447553">
      <w:bodyDiv w:val="1"/>
      <w:marLeft w:val="0"/>
      <w:marRight w:val="0"/>
      <w:marTop w:val="0"/>
      <w:marBottom w:val="0"/>
      <w:divBdr>
        <w:top w:val="none" w:sz="0" w:space="0" w:color="auto"/>
        <w:left w:val="none" w:sz="0" w:space="0" w:color="auto"/>
        <w:bottom w:val="none" w:sz="0" w:space="0" w:color="auto"/>
        <w:right w:val="none" w:sz="0" w:space="0" w:color="auto"/>
      </w:divBdr>
    </w:div>
    <w:div w:id="1822189462">
      <w:bodyDiv w:val="1"/>
      <w:marLeft w:val="0"/>
      <w:marRight w:val="0"/>
      <w:marTop w:val="0"/>
      <w:marBottom w:val="0"/>
      <w:divBdr>
        <w:top w:val="none" w:sz="0" w:space="0" w:color="auto"/>
        <w:left w:val="none" w:sz="0" w:space="0" w:color="auto"/>
        <w:bottom w:val="none" w:sz="0" w:space="0" w:color="auto"/>
        <w:right w:val="none" w:sz="0" w:space="0" w:color="auto"/>
      </w:divBdr>
      <w:divsChild>
        <w:div w:id="295526351">
          <w:marLeft w:val="0"/>
          <w:marRight w:val="0"/>
          <w:marTop w:val="0"/>
          <w:marBottom w:val="0"/>
          <w:divBdr>
            <w:top w:val="none" w:sz="0" w:space="0" w:color="auto"/>
            <w:left w:val="none" w:sz="0" w:space="0" w:color="auto"/>
            <w:bottom w:val="none" w:sz="0" w:space="0" w:color="auto"/>
            <w:right w:val="none" w:sz="0" w:space="0" w:color="auto"/>
          </w:divBdr>
          <w:divsChild>
            <w:div w:id="186717403">
              <w:marLeft w:val="0"/>
              <w:marRight w:val="0"/>
              <w:marTop w:val="0"/>
              <w:marBottom w:val="0"/>
              <w:divBdr>
                <w:top w:val="none" w:sz="0" w:space="0" w:color="auto"/>
                <w:left w:val="none" w:sz="0" w:space="0" w:color="auto"/>
                <w:bottom w:val="none" w:sz="0" w:space="0" w:color="auto"/>
                <w:right w:val="none" w:sz="0" w:space="0" w:color="auto"/>
              </w:divBdr>
            </w:div>
          </w:divsChild>
        </w:div>
        <w:div w:id="752748681">
          <w:marLeft w:val="0"/>
          <w:marRight w:val="0"/>
          <w:marTop w:val="0"/>
          <w:marBottom w:val="0"/>
          <w:divBdr>
            <w:top w:val="none" w:sz="0" w:space="0" w:color="auto"/>
            <w:left w:val="none" w:sz="0" w:space="0" w:color="auto"/>
            <w:bottom w:val="none" w:sz="0" w:space="0" w:color="auto"/>
            <w:right w:val="none" w:sz="0" w:space="0" w:color="auto"/>
          </w:divBdr>
          <w:divsChild>
            <w:div w:id="75760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3087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Ministerium fÃ¼r Inneres und Kommunales</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Hesselmann, Leila</dc:creator>
  <cp:lastModifiedBy>Lucas, Carina (IM)</cp:lastModifiedBy>
  <cp:revision>4</cp:revision>
  <cp:lastPrinted>2022-05-06T10:09:00Z</cp:lastPrinted>
  <dcterms:created xsi:type="dcterms:W3CDTF">2022-05-06T09:40:00Z</dcterms:created>
  <dcterms:modified xsi:type="dcterms:W3CDTF">2022-05-06T11:25:00Z</dcterms:modified>
</cp:coreProperties>
</file>